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DFAA" w14:textId="77777777" w:rsidR="00A249BD" w:rsidRDefault="00000000">
      <w:pPr>
        <w:widowControl w:val="0"/>
        <w:pBdr>
          <w:top w:val="nil"/>
          <w:left w:val="nil"/>
          <w:bottom w:val="nil"/>
          <w:right w:val="nil"/>
          <w:between w:val="nil"/>
        </w:pBdr>
        <w:jc w:val="center"/>
        <w:rPr>
          <w:b/>
          <w:sz w:val="24"/>
          <w:szCs w:val="24"/>
        </w:rPr>
      </w:pPr>
      <w:r>
        <w:rPr>
          <w:b/>
          <w:sz w:val="24"/>
          <w:szCs w:val="24"/>
        </w:rPr>
        <w:t>Preparation1 Article: Algorithmic Thinking</w:t>
      </w:r>
    </w:p>
    <w:p w14:paraId="4BCE5759" w14:textId="77777777" w:rsidR="00A249BD" w:rsidRDefault="00A249BD">
      <w:pPr>
        <w:widowControl w:val="0"/>
        <w:pBdr>
          <w:top w:val="nil"/>
          <w:left w:val="nil"/>
          <w:bottom w:val="nil"/>
          <w:right w:val="nil"/>
          <w:between w:val="nil"/>
        </w:pBdr>
        <w:jc w:val="center"/>
        <w:rPr>
          <w:b/>
          <w:sz w:val="24"/>
          <w:szCs w:val="24"/>
        </w:rPr>
      </w:pPr>
    </w:p>
    <w:p w14:paraId="45F9BBF6" w14:textId="77777777" w:rsidR="00A249BD" w:rsidRDefault="00000000">
      <w:pPr>
        <w:widowControl w:val="0"/>
        <w:pBdr>
          <w:top w:val="nil"/>
          <w:left w:val="nil"/>
          <w:bottom w:val="nil"/>
          <w:right w:val="nil"/>
          <w:between w:val="nil"/>
        </w:pBdr>
        <w:rPr>
          <w:b/>
          <w:color w:val="000000"/>
          <w:sz w:val="24"/>
          <w:szCs w:val="24"/>
        </w:rPr>
      </w:pPr>
      <w:r>
        <w:rPr>
          <w:b/>
          <w:color w:val="000000"/>
          <w:sz w:val="24"/>
          <w:szCs w:val="24"/>
        </w:rPr>
        <w:t xml:space="preserve">The Need for Algorithmic Thinking  </w:t>
      </w:r>
    </w:p>
    <w:p w14:paraId="18ACA2E9" w14:textId="77777777" w:rsidR="00A249BD" w:rsidRDefault="00000000">
      <w:pPr>
        <w:widowControl w:val="0"/>
        <w:pBdr>
          <w:top w:val="nil"/>
          <w:left w:val="nil"/>
          <w:bottom w:val="nil"/>
          <w:right w:val="nil"/>
          <w:between w:val="nil"/>
        </w:pBdr>
        <w:spacing w:before="132"/>
        <w:ind w:left="2" w:right="4" w:firstLine="4"/>
        <w:rPr>
          <w:color w:val="000000"/>
          <w:sz w:val="24"/>
          <w:szCs w:val="24"/>
        </w:rPr>
      </w:pPr>
      <w:r>
        <w:rPr>
          <w:color w:val="000000"/>
          <w:sz w:val="24"/>
          <w:szCs w:val="24"/>
        </w:rPr>
        <w:t>Computational technologies are the heart of the new industrial era, also called Industry  4.0, or the Fourth Industrial Revolution. In this era, computational thinking has become  more important than ever (</w:t>
      </w:r>
      <w:proofErr w:type="spellStart"/>
      <w:r>
        <w:rPr>
          <w:color w:val="000000"/>
          <w:sz w:val="24"/>
          <w:szCs w:val="24"/>
        </w:rPr>
        <w:t>Sondakh</w:t>
      </w:r>
      <w:proofErr w:type="spellEnd"/>
      <w:r>
        <w:rPr>
          <w:color w:val="000000"/>
          <w:sz w:val="24"/>
          <w:szCs w:val="24"/>
        </w:rPr>
        <w:t xml:space="preserve"> et al., 2020). Accordingly, the World Economic  Forum (2020) has identified the following skills, all related to computational thinking, as  being in the top 15 most important skills for the global job market: analytical thinking and  innovation, technology design and programming, critical thinking and analysis, complex  problem-solving, and system analysis and evaluation. </w:t>
      </w:r>
    </w:p>
    <w:p w14:paraId="31F2969E" w14:textId="77777777" w:rsidR="00A249BD" w:rsidRDefault="00000000">
      <w:pPr>
        <w:widowControl w:val="0"/>
        <w:pBdr>
          <w:top w:val="nil"/>
          <w:left w:val="nil"/>
          <w:bottom w:val="nil"/>
          <w:right w:val="nil"/>
          <w:between w:val="nil"/>
        </w:pBdr>
        <w:spacing w:before="442"/>
        <w:ind w:left="2" w:right="396" w:firstLine="4"/>
        <w:rPr>
          <w:color w:val="000000"/>
          <w:sz w:val="24"/>
          <w:szCs w:val="24"/>
        </w:rPr>
      </w:pPr>
      <w:r>
        <w:rPr>
          <w:color w:val="000000"/>
          <w:sz w:val="24"/>
          <w:szCs w:val="24"/>
        </w:rPr>
        <w:t xml:space="preserve">Computational thinking is an activity and thought process involved mostly in problem solving, involving abstraction, decomposition, algorithmic thinking, evaluation,  generalization, automation, and debugging (Selby &amp; Woollard, 2013; </w:t>
      </w:r>
      <w:proofErr w:type="spellStart"/>
      <w:r>
        <w:rPr>
          <w:color w:val="000000"/>
          <w:sz w:val="24"/>
          <w:szCs w:val="24"/>
        </w:rPr>
        <w:t>Sondakh</w:t>
      </w:r>
      <w:proofErr w:type="spellEnd"/>
      <w:r>
        <w:rPr>
          <w:color w:val="000000"/>
          <w:sz w:val="24"/>
          <w:szCs w:val="24"/>
        </w:rPr>
        <w:t xml:space="preserve"> et al.,  2020). </w:t>
      </w:r>
    </w:p>
    <w:p w14:paraId="4288FA4C" w14:textId="77777777" w:rsidR="00A249BD" w:rsidRDefault="00000000">
      <w:pPr>
        <w:widowControl w:val="0"/>
        <w:pBdr>
          <w:top w:val="nil"/>
          <w:left w:val="nil"/>
          <w:bottom w:val="nil"/>
          <w:right w:val="nil"/>
          <w:between w:val="nil"/>
        </w:pBdr>
        <w:spacing w:before="442"/>
        <w:ind w:left="6" w:right="342" w:firstLine="12"/>
        <w:rPr>
          <w:color w:val="000000"/>
          <w:sz w:val="24"/>
          <w:szCs w:val="24"/>
        </w:rPr>
      </w:pPr>
      <w:r>
        <w:rPr>
          <w:color w:val="000000"/>
          <w:sz w:val="24"/>
          <w:szCs w:val="24"/>
        </w:rPr>
        <w:t xml:space="preserve">In SP.248 and in this document, we will focus specifically on algorithmic thinking as a  component or skill of computational thinking. </w:t>
      </w:r>
    </w:p>
    <w:p w14:paraId="1BF719B7" w14:textId="77777777" w:rsidR="00A249BD" w:rsidRDefault="00000000">
      <w:pPr>
        <w:widowControl w:val="0"/>
        <w:pBdr>
          <w:top w:val="nil"/>
          <w:left w:val="nil"/>
          <w:bottom w:val="nil"/>
          <w:right w:val="nil"/>
          <w:between w:val="nil"/>
        </w:pBdr>
        <w:spacing w:before="443"/>
        <w:ind w:left="1"/>
        <w:rPr>
          <w:b/>
          <w:color w:val="000000"/>
          <w:sz w:val="24"/>
          <w:szCs w:val="24"/>
        </w:rPr>
      </w:pPr>
      <w:r>
        <w:rPr>
          <w:b/>
          <w:color w:val="000000"/>
          <w:sz w:val="24"/>
          <w:szCs w:val="24"/>
        </w:rPr>
        <w:t xml:space="preserve">Algorithmic Thinking </w:t>
      </w:r>
    </w:p>
    <w:p w14:paraId="71A24EBB" w14:textId="77777777" w:rsidR="00A249BD" w:rsidRDefault="00000000">
      <w:pPr>
        <w:widowControl w:val="0"/>
        <w:pBdr>
          <w:top w:val="nil"/>
          <w:left w:val="nil"/>
          <w:bottom w:val="nil"/>
          <w:right w:val="nil"/>
          <w:between w:val="nil"/>
        </w:pBdr>
        <w:spacing w:before="135"/>
        <w:ind w:left="10" w:right="1082" w:hanging="10"/>
        <w:rPr>
          <w:color w:val="000000"/>
          <w:sz w:val="24"/>
          <w:szCs w:val="24"/>
        </w:rPr>
      </w:pPr>
      <w:r>
        <w:rPr>
          <w:color w:val="000000"/>
          <w:sz w:val="24"/>
          <w:szCs w:val="24"/>
        </w:rPr>
        <w:t xml:space="preserve">Algorithmic thinking is the skill of formulating step-by-step instructions to solve  problems. This skill can be said to include the following constructs: </w:t>
      </w:r>
    </w:p>
    <w:p w14:paraId="7AB3402F" w14:textId="77777777" w:rsidR="00A249BD" w:rsidRDefault="00A249BD">
      <w:pPr>
        <w:widowControl w:val="0"/>
        <w:pBdr>
          <w:top w:val="nil"/>
          <w:left w:val="nil"/>
          <w:bottom w:val="nil"/>
          <w:right w:val="nil"/>
          <w:between w:val="nil"/>
        </w:pBdr>
        <w:spacing w:before="135"/>
        <w:ind w:left="10" w:right="1082" w:hanging="10"/>
        <w:rPr>
          <w:sz w:val="24"/>
          <w:szCs w:val="24"/>
        </w:rPr>
      </w:pPr>
    </w:p>
    <w:p w14:paraId="49B24CA0" w14:textId="77777777" w:rsidR="00A249BD" w:rsidRDefault="00000000">
      <w:pPr>
        <w:widowControl w:val="0"/>
        <w:numPr>
          <w:ilvl w:val="0"/>
          <w:numId w:val="1"/>
        </w:numPr>
        <w:pBdr>
          <w:top w:val="nil"/>
          <w:left w:val="nil"/>
          <w:bottom w:val="nil"/>
          <w:right w:val="nil"/>
          <w:between w:val="nil"/>
        </w:pBdr>
        <w:spacing w:before="135"/>
        <w:ind w:right="1082"/>
        <w:rPr>
          <w:color w:val="000000"/>
          <w:sz w:val="24"/>
          <w:szCs w:val="24"/>
        </w:rPr>
      </w:pPr>
      <w:r>
        <w:rPr>
          <w:color w:val="000000"/>
          <w:sz w:val="24"/>
          <w:szCs w:val="24"/>
        </w:rPr>
        <w:t xml:space="preserve">Procedural thinking—the identification, selection, and execution of appropriate steps to solve problems.  </w:t>
      </w:r>
    </w:p>
    <w:p w14:paraId="58327236" w14:textId="77777777" w:rsidR="00A249BD" w:rsidRDefault="00000000">
      <w:pPr>
        <w:widowControl w:val="0"/>
        <w:numPr>
          <w:ilvl w:val="0"/>
          <w:numId w:val="1"/>
        </w:numPr>
        <w:pBdr>
          <w:top w:val="nil"/>
          <w:left w:val="nil"/>
          <w:bottom w:val="nil"/>
          <w:right w:val="nil"/>
          <w:between w:val="nil"/>
        </w:pBdr>
        <w:ind w:right="97"/>
        <w:rPr>
          <w:color w:val="000000"/>
          <w:sz w:val="24"/>
          <w:szCs w:val="24"/>
        </w:rPr>
      </w:pPr>
      <w:r>
        <w:rPr>
          <w:color w:val="000000"/>
          <w:sz w:val="24"/>
          <w:szCs w:val="24"/>
        </w:rPr>
        <w:t xml:space="preserve">Sequence action—the ability to create a set of precise and correct steps to solve  problems, using explicit wording. </w:t>
      </w:r>
    </w:p>
    <w:p w14:paraId="22546486" w14:textId="77777777" w:rsidR="00A249BD" w:rsidRDefault="00000000">
      <w:pPr>
        <w:widowControl w:val="0"/>
        <w:numPr>
          <w:ilvl w:val="0"/>
          <w:numId w:val="1"/>
        </w:numPr>
        <w:pBdr>
          <w:top w:val="nil"/>
          <w:left w:val="nil"/>
          <w:bottom w:val="nil"/>
          <w:right w:val="nil"/>
          <w:between w:val="nil"/>
        </w:pBdr>
        <w:ind w:right="471"/>
        <w:rPr>
          <w:color w:val="000000"/>
          <w:sz w:val="24"/>
          <w:szCs w:val="24"/>
        </w:rPr>
      </w:pPr>
      <w:r>
        <w:rPr>
          <w:color w:val="000000"/>
          <w:sz w:val="24"/>
          <w:szCs w:val="24"/>
        </w:rPr>
        <w:t xml:space="preserve">Conditional thinking—the ability to </w:t>
      </w:r>
      <w:r>
        <w:rPr>
          <w:sz w:val="24"/>
          <w:szCs w:val="24"/>
        </w:rPr>
        <w:t>make</w:t>
      </w:r>
      <w:r>
        <w:rPr>
          <w:color w:val="000000"/>
          <w:sz w:val="24"/>
          <w:szCs w:val="24"/>
        </w:rPr>
        <w:t xml:space="preserve"> a decision based on certain conditions and  create options of solutions. </w:t>
      </w:r>
    </w:p>
    <w:p w14:paraId="1AA13988" w14:textId="77777777" w:rsidR="00A249BD" w:rsidRDefault="00000000">
      <w:pPr>
        <w:widowControl w:val="0"/>
        <w:numPr>
          <w:ilvl w:val="0"/>
          <w:numId w:val="1"/>
        </w:numPr>
        <w:pBdr>
          <w:top w:val="nil"/>
          <w:left w:val="nil"/>
          <w:bottom w:val="nil"/>
          <w:right w:val="nil"/>
          <w:between w:val="nil"/>
        </w:pBdr>
        <w:rPr>
          <w:color w:val="000000"/>
          <w:sz w:val="24"/>
          <w:szCs w:val="24"/>
        </w:rPr>
      </w:pPr>
      <w:r>
        <w:rPr>
          <w:color w:val="000000"/>
          <w:sz w:val="24"/>
          <w:szCs w:val="24"/>
        </w:rPr>
        <w:t>Repetition—</w:t>
      </w:r>
      <w:r>
        <w:rPr>
          <w:sz w:val="24"/>
          <w:szCs w:val="24"/>
        </w:rPr>
        <w:t>using the</w:t>
      </w:r>
      <w:r>
        <w:rPr>
          <w:color w:val="000000"/>
          <w:sz w:val="24"/>
          <w:szCs w:val="24"/>
        </w:rPr>
        <w:t xml:space="preserve"> same instruction iteratively. </w:t>
      </w:r>
    </w:p>
    <w:p w14:paraId="3628C982" w14:textId="77777777" w:rsidR="00A249BD" w:rsidRDefault="00000000">
      <w:pPr>
        <w:widowControl w:val="0"/>
        <w:numPr>
          <w:ilvl w:val="0"/>
          <w:numId w:val="1"/>
        </w:numPr>
        <w:pBdr>
          <w:top w:val="nil"/>
          <w:left w:val="nil"/>
          <w:bottom w:val="nil"/>
          <w:right w:val="nil"/>
          <w:between w:val="nil"/>
        </w:pBdr>
      </w:pPr>
      <w:r>
        <w:rPr>
          <w:color w:val="000000"/>
          <w:sz w:val="24"/>
          <w:szCs w:val="24"/>
        </w:rPr>
        <w:t>Parallelism—the execution of more than one instructions simultaneously</w:t>
      </w:r>
      <w:r>
        <w:rPr>
          <w:sz w:val="24"/>
          <w:szCs w:val="24"/>
        </w:rPr>
        <w:t>.</w:t>
      </w:r>
      <w:r>
        <w:rPr>
          <w:color w:val="000000"/>
        </w:rPr>
        <w:t xml:space="preserve"> </w:t>
      </w:r>
    </w:p>
    <w:p w14:paraId="55C7556B" w14:textId="77777777" w:rsidR="00A249BD" w:rsidRDefault="00000000">
      <w:pPr>
        <w:widowControl w:val="0"/>
        <w:numPr>
          <w:ilvl w:val="0"/>
          <w:numId w:val="1"/>
        </w:numPr>
        <w:pBdr>
          <w:top w:val="nil"/>
          <w:left w:val="nil"/>
          <w:bottom w:val="nil"/>
          <w:right w:val="nil"/>
          <w:between w:val="nil"/>
        </w:pBdr>
        <w:ind w:right="123"/>
        <w:rPr>
          <w:color w:val="000000"/>
          <w:sz w:val="24"/>
          <w:szCs w:val="24"/>
        </w:rPr>
      </w:pPr>
      <w:r>
        <w:rPr>
          <w:color w:val="000000"/>
          <w:sz w:val="24"/>
          <w:szCs w:val="24"/>
        </w:rPr>
        <w:t>Logical reasoning—the ability to do reasoning and inferring conclusion based on  existing knowledge (</w:t>
      </w:r>
      <w:proofErr w:type="spellStart"/>
      <w:r>
        <w:rPr>
          <w:color w:val="000000"/>
          <w:sz w:val="24"/>
          <w:szCs w:val="24"/>
        </w:rPr>
        <w:t>Sondakh</w:t>
      </w:r>
      <w:proofErr w:type="spellEnd"/>
      <w:r>
        <w:rPr>
          <w:color w:val="000000"/>
          <w:sz w:val="24"/>
          <w:szCs w:val="24"/>
        </w:rPr>
        <w:t xml:space="preserve"> et al., 2020). </w:t>
      </w:r>
    </w:p>
    <w:p w14:paraId="5B24D7DD" w14:textId="77777777" w:rsidR="00A249BD" w:rsidRDefault="00000000">
      <w:pPr>
        <w:widowControl w:val="0"/>
        <w:pBdr>
          <w:top w:val="nil"/>
          <w:left w:val="nil"/>
          <w:bottom w:val="nil"/>
          <w:right w:val="nil"/>
          <w:between w:val="nil"/>
        </w:pBdr>
        <w:spacing w:before="444"/>
        <w:rPr>
          <w:b/>
          <w:sz w:val="24"/>
          <w:szCs w:val="24"/>
        </w:rPr>
      </w:pPr>
      <w:r>
        <w:br w:type="page"/>
      </w:r>
    </w:p>
    <w:p w14:paraId="2F7A2C00" w14:textId="77777777" w:rsidR="00A249BD" w:rsidRDefault="00000000">
      <w:pPr>
        <w:widowControl w:val="0"/>
        <w:pBdr>
          <w:top w:val="nil"/>
          <w:left w:val="nil"/>
          <w:bottom w:val="nil"/>
          <w:right w:val="nil"/>
          <w:between w:val="nil"/>
        </w:pBdr>
        <w:spacing w:before="444"/>
        <w:rPr>
          <w:b/>
          <w:color w:val="000000"/>
          <w:sz w:val="24"/>
          <w:szCs w:val="24"/>
        </w:rPr>
      </w:pPr>
      <w:r>
        <w:rPr>
          <w:b/>
          <w:color w:val="000000"/>
          <w:sz w:val="24"/>
          <w:szCs w:val="24"/>
        </w:rPr>
        <w:lastRenderedPageBreak/>
        <w:t xml:space="preserve">Types of Algorithmic Operations </w:t>
      </w:r>
    </w:p>
    <w:p w14:paraId="7CF6D95B" w14:textId="77777777" w:rsidR="00A249BD" w:rsidRDefault="00000000">
      <w:pPr>
        <w:widowControl w:val="0"/>
        <w:pBdr>
          <w:top w:val="nil"/>
          <w:left w:val="nil"/>
          <w:bottom w:val="nil"/>
          <w:right w:val="nil"/>
          <w:between w:val="nil"/>
        </w:pBdr>
        <w:spacing w:before="135"/>
        <w:ind w:right="367"/>
        <w:rPr>
          <w:color w:val="000000"/>
          <w:sz w:val="24"/>
          <w:szCs w:val="24"/>
        </w:rPr>
      </w:pPr>
      <w:r>
        <w:rPr>
          <w:color w:val="000000"/>
          <w:sz w:val="24"/>
          <w:szCs w:val="24"/>
        </w:rPr>
        <w:t xml:space="preserve">Algorithmic operations can be placed on a spectrum of complexity, from </w:t>
      </w:r>
      <w:r>
        <w:rPr>
          <w:i/>
          <w:color w:val="000000"/>
          <w:sz w:val="24"/>
          <w:szCs w:val="24"/>
        </w:rPr>
        <w:t xml:space="preserve">sequential </w:t>
      </w:r>
      <w:r>
        <w:rPr>
          <w:color w:val="000000"/>
          <w:sz w:val="24"/>
          <w:szCs w:val="24"/>
        </w:rPr>
        <w:t xml:space="preserve">operations on the simplest end, through iterative, conditional, or nested-sequential  operations, to </w:t>
      </w:r>
      <w:r>
        <w:rPr>
          <w:i/>
          <w:color w:val="000000"/>
          <w:sz w:val="24"/>
          <w:szCs w:val="24"/>
        </w:rPr>
        <w:t xml:space="preserve">nested iterative </w:t>
      </w:r>
      <w:r>
        <w:rPr>
          <w:color w:val="000000"/>
          <w:sz w:val="24"/>
          <w:szCs w:val="24"/>
        </w:rPr>
        <w:t xml:space="preserve">or </w:t>
      </w:r>
      <w:r>
        <w:rPr>
          <w:i/>
          <w:color w:val="000000"/>
          <w:sz w:val="24"/>
          <w:szCs w:val="24"/>
        </w:rPr>
        <w:t>nested conditional</w:t>
      </w:r>
      <w:r>
        <w:rPr>
          <w:color w:val="000000"/>
          <w:sz w:val="24"/>
          <w:szCs w:val="24"/>
        </w:rPr>
        <w:t>, etc., operations on the most  complex end. Figures 1-4 shows examples taken from Scratch</w:t>
      </w:r>
      <w:r>
        <w:rPr>
          <w:sz w:val="26"/>
          <w:szCs w:val="26"/>
          <w:vertAlign w:val="superscript"/>
        </w:rPr>
        <w:footnoteReference w:id="1"/>
      </w:r>
      <w:r>
        <w:rPr>
          <w:color w:val="000000"/>
          <w:sz w:val="26"/>
          <w:szCs w:val="26"/>
          <w:vertAlign w:val="superscript"/>
        </w:rPr>
        <w:t xml:space="preserve"> </w:t>
      </w:r>
      <w:r>
        <w:rPr>
          <w:color w:val="000000"/>
          <w:sz w:val="24"/>
          <w:szCs w:val="24"/>
        </w:rPr>
        <w:t xml:space="preserve">for four fundamental  types of operations: sequential (Figure 1), conditional (Figure 2), iterative (Figure 3)  (Tsukamoto et al., 2022), and nested (Figure 4). An algorithmic operation can be any  one of these types or any combination thereof. A nested operation may include any  other type/s of operation/s.  </w:t>
      </w:r>
    </w:p>
    <w:p w14:paraId="24FD84B3" w14:textId="77777777" w:rsidR="00A249BD" w:rsidRDefault="00000000">
      <w:pPr>
        <w:widowControl w:val="0"/>
        <w:pBdr>
          <w:top w:val="nil"/>
          <w:left w:val="nil"/>
          <w:bottom w:val="nil"/>
          <w:right w:val="nil"/>
          <w:between w:val="nil"/>
        </w:pBdr>
        <w:spacing w:before="43"/>
        <w:jc w:val="center"/>
        <w:rPr>
          <w:color w:val="000000"/>
          <w:sz w:val="24"/>
          <w:szCs w:val="24"/>
        </w:rPr>
      </w:pPr>
      <w:r>
        <w:rPr>
          <w:noProof/>
          <w:color w:val="000000"/>
          <w:sz w:val="24"/>
          <w:szCs w:val="24"/>
        </w:rPr>
        <w:drawing>
          <wp:inline distT="19050" distB="19050" distL="19050" distR="19050" wp14:anchorId="75E62309" wp14:editId="18DB04B6">
            <wp:extent cx="2908935" cy="3797046"/>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08935" cy="3797046"/>
                    </a:xfrm>
                    <a:prstGeom prst="rect">
                      <a:avLst/>
                    </a:prstGeom>
                    <a:ln/>
                  </pic:spPr>
                </pic:pic>
              </a:graphicData>
            </a:graphic>
          </wp:inline>
        </w:drawing>
      </w:r>
    </w:p>
    <w:p w14:paraId="2CD89E9F" w14:textId="77777777" w:rsidR="00A249BD" w:rsidRDefault="00000000">
      <w:pPr>
        <w:widowControl w:val="0"/>
        <w:pBdr>
          <w:top w:val="nil"/>
          <w:left w:val="nil"/>
          <w:bottom w:val="nil"/>
          <w:right w:val="nil"/>
          <w:between w:val="nil"/>
        </w:pBdr>
        <w:jc w:val="center"/>
        <w:rPr>
          <w:color w:val="000000"/>
          <w:sz w:val="24"/>
          <w:szCs w:val="24"/>
        </w:rPr>
      </w:pPr>
      <w:r>
        <w:rPr>
          <w:color w:val="000000"/>
          <w:sz w:val="24"/>
          <w:szCs w:val="24"/>
        </w:rPr>
        <w:t xml:space="preserve">Figure 1. Sequential algorithmic operation. </w:t>
      </w:r>
    </w:p>
    <w:p w14:paraId="0D49FA34" w14:textId="77777777" w:rsidR="00A249BD" w:rsidRDefault="00000000">
      <w:pPr>
        <w:widowControl w:val="0"/>
        <w:pBdr>
          <w:top w:val="nil"/>
          <w:left w:val="nil"/>
          <w:bottom w:val="nil"/>
          <w:right w:val="nil"/>
          <w:between w:val="nil"/>
        </w:pBdr>
        <w:spacing w:before="417"/>
        <w:ind w:right="59"/>
        <w:jc w:val="right"/>
        <w:rPr>
          <w:color w:val="000000"/>
        </w:rPr>
      </w:pPr>
      <w:r>
        <w:rPr>
          <w:color w:val="000000"/>
        </w:rPr>
        <w:t xml:space="preserve"> </w:t>
      </w:r>
    </w:p>
    <w:p w14:paraId="6A105875" w14:textId="77777777" w:rsidR="00A249BD" w:rsidRDefault="00000000">
      <w:pPr>
        <w:widowControl w:val="0"/>
        <w:pBdr>
          <w:top w:val="nil"/>
          <w:left w:val="nil"/>
          <w:bottom w:val="nil"/>
          <w:right w:val="nil"/>
          <w:between w:val="nil"/>
        </w:pBdr>
        <w:ind w:left="2340" w:right="2405"/>
        <w:jc w:val="center"/>
        <w:rPr>
          <w:color w:val="000000"/>
          <w:sz w:val="24"/>
          <w:szCs w:val="24"/>
        </w:rPr>
      </w:pPr>
      <w:r>
        <w:rPr>
          <w:noProof/>
          <w:color w:val="000000"/>
        </w:rPr>
        <w:lastRenderedPageBreak/>
        <w:drawing>
          <wp:inline distT="19050" distB="19050" distL="19050" distR="19050" wp14:anchorId="255077EF" wp14:editId="1B15E00C">
            <wp:extent cx="2966720" cy="3872484"/>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966720" cy="3872484"/>
                    </a:xfrm>
                    <a:prstGeom prst="rect">
                      <a:avLst/>
                    </a:prstGeom>
                    <a:ln/>
                  </pic:spPr>
                </pic:pic>
              </a:graphicData>
            </a:graphic>
          </wp:inline>
        </w:drawing>
      </w:r>
      <w:r>
        <w:rPr>
          <w:color w:val="000000"/>
          <w:sz w:val="24"/>
          <w:szCs w:val="24"/>
        </w:rPr>
        <w:t xml:space="preserve">Figure 2. Conditional algorithmic operation. </w:t>
      </w:r>
    </w:p>
    <w:p w14:paraId="101E69DB" w14:textId="77777777" w:rsidR="00A249BD" w:rsidRDefault="00000000">
      <w:pPr>
        <w:widowControl w:val="0"/>
        <w:pBdr>
          <w:top w:val="nil"/>
          <w:left w:val="nil"/>
          <w:bottom w:val="nil"/>
          <w:right w:val="nil"/>
          <w:between w:val="nil"/>
        </w:pBdr>
        <w:spacing w:before="176"/>
        <w:ind w:left="2352" w:right="2418"/>
        <w:jc w:val="center"/>
        <w:rPr>
          <w:color w:val="000000"/>
          <w:sz w:val="24"/>
          <w:szCs w:val="24"/>
        </w:rPr>
      </w:pPr>
      <w:r>
        <w:rPr>
          <w:noProof/>
          <w:color w:val="000000"/>
          <w:sz w:val="24"/>
          <w:szCs w:val="24"/>
        </w:rPr>
        <w:drawing>
          <wp:inline distT="19050" distB="19050" distL="19050" distR="19050" wp14:anchorId="3140E621" wp14:editId="21C95B8E">
            <wp:extent cx="2950845" cy="3851783"/>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950845" cy="3851783"/>
                    </a:xfrm>
                    <a:prstGeom prst="rect">
                      <a:avLst/>
                    </a:prstGeom>
                    <a:ln/>
                  </pic:spPr>
                </pic:pic>
              </a:graphicData>
            </a:graphic>
          </wp:inline>
        </w:drawing>
      </w:r>
      <w:r>
        <w:rPr>
          <w:color w:val="000000"/>
          <w:sz w:val="24"/>
          <w:szCs w:val="24"/>
        </w:rPr>
        <w:t>Figure 3. Iterative algorithmic operation.</w:t>
      </w:r>
    </w:p>
    <w:p w14:paraId="79CFB8DE" w14:textId="77777777" w:rsidR="00A249BD" w:rsidRDefault="00000000">
      <w:pPr>
        <w:widowControl w:val="0"/>
        <w:pBdr>
          <w:top w:val="nil"/>
          <w:left w:val="nil"/>
          <w:bottom w:val="nil"/>
          <w:right w:val="nil"/>
          <w:between w:val="nil"/>
        </w:pBdr>
        <w:jc w:val="center"/>
        <w:rPr>
          <w:color w:val="000000"/>
        </w:rPr>
      </w:pPr>
      <w:r>
        <w:rPr>
          <w:noProof/>
          <w:color w:val="000000"/>
        </w:rPr>
        <w:lastRenderedPageBreak/>
        <w:drawing>
          <wp:inline distT="19050" distB="19050" distL="19050" distR="19050" wp14:anchorId="44CA08B7" wp14:editId="15BD1BD1">
            <wp:extent cx="3957956" cy="2122678"/>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957956" cy="2122678"/>
                    </a:xfrm>
                    <a:prstGeom prst="rect">
                      <a:avLst/>
                    </a:prstGeom>
                    <a:ln/>
                  </pic:spPr>
                </pic:pic>
              </a:graphicData>
            </a:graphic>
          </wp:inline>
        </w:drawing>
      </w:r>
    </w:p>
    <w:p w14:paraId="30F41356" w14:textId="77777777" w:rsidR="00A249BD" w:rsidRDefault="00000000">
      <w:pPr>
        <w:widowControl w:val="0"/>
        <w:pBdr>
          <w:top w:val="nil"/>
          <w:left w:val="nil"/>
          <w:bottom w:val="nil"/>
          <w:right w:val="nil"/>
          <w:between w:val="nil"/>
        </w:pBdr>
        <w:ind w:left="14" w:right="670"/>
        <w:jc w:val="center"/>
        <w:rPr>
          <w:color w:val="000000"/>
          <w:sz w:val="24"/>
          <w:szCs w:val="24"/>
        </w:rPr>
      </w:pPr>
      <w:r>
        <w:rPr>
          <w:color w:val="000000"/>
          <w:sz w:val="24"/>
          <w:szCs w:val="24"/>
        </w:rPr>
        <w:t xml:space="preserve">Figure 4. Nested operation (sequential operation within sequential operation) </w:t>
      </w:r>
    </w:p>
    <w:p w14:paraId="1E96994B" w14:textId="77777777" w:rsidR="00A249BD" w:rsidRDefault="00A249BD">
      <w:pPr>
        <w:widowControl w:val="0"/>
        <w:pBdr>
          <w:top w:val="nil"/>
          <w:left w:val="nil"/>
          <w:bottom w:val="nil"/>
          <w:right w:val="nil"/>
          <w:between w:val="nil"/>
        </w:pBdr>
        <w:ind w:left="14" w:right="670" w:firstLine="611"/>
        <w:rPr>
          <w:b/>
          <w:sz w:val="24"/>
          <w:szCs w:val="24"/>
        </w:rPr>
      </w:pPr>
    </w:p>
    <w:p w14:paraId="12839DED" w14:textId="77777777" w:rsidR="00A249BD" w:rsidRDefault="00000000">
      <w:pPr>
        <w:widowControl w:val="0"/>
        <w:pBdr>
          <w:top w:val="nil"/>
          <w:left w:val="nil"/>
          <w:bottom w:val="nil"/>
          <w:right w:val="nil"/>
          <w:between w:val="nil"/>
        </w:pBdr>
        <w:ind w:left="14" w:right="670"/>
        <w:rPr>
          <w:b/>
          <w:color w:val="000000"/>
          <w:sz w:val="24"/>
          <w:szCs w:val="24"/>
        </w:rPr>
      </w:pPr>
      <w:r>
        <w:rPr>
          <w:b/>
          <w:color w:val="000000"/>
          <w:sz w:val="24"/>
          <w:szCs w:val="24"/>
        </w:rPr>
        <w:t xml:space="preserve">References </w:t>
      </w:r>
    </w:p>
    <w:p w14:paraId="5E4E521B" w14:textId="77777777" w:rsidR="00A249BD" w:rsidRDefault="00A249BD">
      <w:pPr>
        <w:widowControl w:val="0"/>
        <w:pBdr>
          <w:top w:val="nil"/>
          <w:left w:val="nil"/>
          <w:bottom w:val="nil"/>
          <w:right w:val="nil"/>
          <w:between w:val="nil"/>
        </w:pBdr>
        <w:spacing w:before="24"/>
        <w:ind w:right="2"/>
        <w:rPr>
          <w:color w:val="222222"/>
          <w:sz w:val="24"/>
          <w:szCs w:val="24"/>
        </w:rPr>
      </w:pPr>
    </w:p>
    <w:p w14:paraId="7DB0BACF" w14:textId="77777777" w:rsidR="00A249BD" w:rsidRDefault="00000000">
      <w:pPr>
        <w:widowControl w:val="0"/>
        <w:numPr>
          <w:ilvl w:val="0"/>
          <w:numId w:val="2"/>
        </w:numPr>
        <w:pBdr>
          <w:top w:val="nil"/>
          <w:left w:val="nil"/>
          <w:bottom w:val="nil"/>
          <w:right w:val="nil"/>
          <w:between w:val="nil"/>
        </w:pBdr>
        <w:spacing w:before="24"/>
        <w:ind w:right="2"/>
        <w:rPr>
          <w:color w:val="222222"/>
          <w:sz w:val="24"/>
          <w:szCs w:val="24"/>
        </w:rPr>
      </w:pPr>
      <w:r>
        <w:rPr>
          <w:color w:val="222222"/>
          <w:sz w:val="24"/>
          <w:szCs w:val="24"/>
        </w:rPr>
        <w:t xml:space="preserve">Selby, C., &amp; Woollard, J. (2013). Computational thinking: the developing definition. </w:t>
      </w:r>
    </w:p>
    <w:p w14:paraId="7FFB91B4" w14:textId="77777777" w:rsidR="00A249BD" w:rsidRDefault="00000000">
      <w:pPr>
        <w:widowControl w:val="0"/>
        <w:numPr>
          <w:ilvl w:val="0"/>
          <w:numId w:val="2"/>
        </w:numPr>
        <w:pBdr>
          <w:top w:val="nil"/>
          <w:left w:val="nil"/>
          <w:bottom w:val="nil"/>
          <w:right w:val="nil"/>
          <w:between w:val="nil"/>
        </w:pBdr>
        <w:ind w:right="2"/>
        <w:rPr>
          <w:color w:val="222222"/>
          <w:sz w:val="24"/>
          <w:szCs w:val="24"/>
        </w:rPr>
      </w:pPr>
      <w:proofErr w:type="spellStart"/>
      <w:r>
        <w:rPr>
          <w:color w:val="222222"/>
          <w:sz w:val="24"/>
          <w:szCs w:val="24"/>
        </w:rPr>
        <w:t>Sondakh</w:t>
      </w:r>
      <w:proofErr w:type="spellEnd"/>
      <w:r>
        <w:rPr>
          <w:color w:val="222222"/>
          <w:sz w:val="24"/>
          <w:szCs w:val="24"/>
        </w:rPr>
        <w:t xml:space="preserve">, D. E., Osman, K., &amp; Zainudin, S. (2020). A Proposal for holistic assessment of  computational thinking for undergraduate: Content validity. </w:t>
      </w:r>
      <w:r>
        <w:rPr>
          <w:i/>
          <w:color w:val="222222"/>
          <w:sz w:val="24"/>
          <w:szCs w:val="24"/>
        </w:rPr>
        <w:t>European Journal of  Educational Research</w:t>
      </w:r>
      <w:r>
        <w:rPr>
          <w:color w:val="222222"/>
          <w:sz w:val="24"/>
          <w:szCs w:val="24"/>
        </w:rPr>
        <w:t xml:space="preserve">, 9(1), 33-50. </w:t>
      </w:r>
    </w:p>
    <w:p w14:paraId="7111A5FE" w14:textId="77777777" w:rsidR="00A249BD" w:rsidRDefault="00000000">
      <w:pPr>
        <w:widowControl w:val="0"/>
        <w:numPr>
          <w:ilvl w:val="0"/>
          <w:numId w:val="2"/>
        </w:numPr>
        <w:pBdr>
          <w:top w:val="nil"/>
          <w:left w:val="nil"/>
          <w:bottom w:val="nil"/>
          <w:right w:val="nil"/>
          <w:between w:val="nil"/>
        </w:pBdr>
        <w:jc w:val="both"/>
        <w:rPr>
          <w:color w:val="222222"/>
          <w:sz w:val="24"/>
          <w:szCs w:val="24"/>
        </w:rPr>
      </w:pPr>
      <w:r>
        <w:rPr>
          <w:color w:val="222222"/>
          <w:sz w:val="24"/>
          <w:szCs w:val="24"/>
        </w:rPr>
        <w:t xml:space="preserve">Tsukamoto, H., Oomori, Y., Nagumo, H., Takemura, Y., Monden, A., &amp; Matsumoto, K. I.  (2017, October). Evaluating algorithmic thinking ability of primary schoolchildren who  learn computer programming. In </w:t>
      </w:r>
      <w:r>
        <w:rPr>
          <w:i/>
          <w:color w:val="222222"/>
          <w:sz w:val="24"/>
          <w:szCs w:val="24"/>
        </w:rPr>
        <w:t xml:space="preserve">2017 IEEE Frontiers in Education Conference </w:t>
      </w:r>
      <w:r>
        <w:rPr>
          <w:color w:val="222222"/>
          <w:sz w:val="24"/>
          <w:szCs w:val="24"/>
        </w:rPr>
        <w:t xml:space="preserve">(FIE) (pp.  1-8). IEEE. </w:t>
      </w:r>
    </w:p>
    <w:p w14:paraId="4D19E800" w14:textId="77777777" w:rsidR="00A249BD" w:rsidRPr="000C559B" w:rsidRDefault="00000000">
      <w:pPr>
        <w:widowControl w:val="0"/>
        <w:numPr>
          <w:ilvl w:val="0"/>
          <w:numId w:val="2"/>
        </w:numPr>
        <w:pBdr>
          <w:top w:val="nil"/>
          <w:left w:val="nil"/>
          <w:bottom w:val="nil"/>
          <w:right w:val="nil"/>
          <w:between w:val="nil"/>
        </w:pBdr>
        <w:ind w:right="222"/>
        <w:rPr>
          <w:color w:val="222222"/>
          <w:sz w:val="24"/>
          <w:szCs w:val="24"/>
        </w:rPr>
      </w:pPr>
      <w:r>
        <w:rPr>
          <w:color w:val="222222"/>
          <w:sz w:val="24"/>
          <w:szCs w:val="24"/>
        </w:rPr>
        <w:t>World Economic Forum (2020). The future of jobs report 2020. Retrieved from Geneva.</w:t>
      </w:r>
      <w:r>
        <w:rPr>
          <w:color w:val="000000"/>
        </w:rPr>
        <w:t xml:space="preserve"> </w:t>
      </w:r>
    </w:p>
    <w:p w14:paraId="00810742" w14:textId="3CD583D6" w:rsidR="000C559B" w:rsidRDefault="000C559B">
      <w:pPr>
        <w:rPr>
          <w:color w:val="000000"/>
        </w:rPr>
      </w:pPr>
      <w:r>
        <w:rPr>
          <w:color w:val="000000"/>
        </w:rPr>
        <w:br w:type="page"/>
      </w:r>
    </w:p>
    <w:p w14:paraId="525A4572" w14:textId="77777777" w:rsidR="000C559B" w:rsidRPr="0065769D" w:rsidRDefault="000C559B" w:rsidP="000C559B">
      <w:pPr>
        <w:rPr>
          <w:sz w:val="20"/>
        </w:rPr>
      </w:pPr>
      <w:r w:rsidRPr="0065769D">
        <w:rPr>
          <w:sz w:val="20"/>
        </w:rPr>
        <w:lastRenderedPageBreak/>
        <w:t xml:space="preserve">MIT </w:t>
      </w:r>
      <w:proofErr w:type="spellStart"/>
      <w:r w:rsidRPr="0065769D">
        <w:rPr>
          <w:sz w:val="20"/>
        </w:rPr>
        <w:t>OpenCourseWare</w:t>
      </w:r>
      <w:proofErr w:type="spellEnd"/>
    </w:p>
    <w:p w14:paraId="6C271ADA" w14:textId="77777777" w:rsidR="000C559B" w:rsidRPr="0065769D" w:rsidRDefault="000C559B" w:rsidP="000C559B">
      <w:pPr>
        <w:rPr>
          <w:sz w:val="20"/>
        </w:rPr>
      </w:pPr>
      <w:hyperlink r:id="rId12" w:history="1">
        <w:r w:rsidRPr="006F3AD2">
          <w:rPr>
            <w:rStyle w:val="Hyperlink"/>
            <w:sz w:val="20"/>
          </w:rPr>
          <w:t>https://ocw.mit.edu/</w:t>
        </w:r>
      </w:hyperlink>
    </w:p>
    <w:p w14:paraId="333E0160" w14:textId="77777777" w:rsidR="000C559B" w:rsidRPr="0065769D" w:rsidRDefault="000C559B" w:rsidP="000C559B">
      <w:pPr>
        <w:rPr>
          <w:sz w:val="20"/>
        </w:rPr>
      </w:pPr>
    </w:p>
    <w:p w14:paraId="6CC7942B" w14:textId="77777777" w:rsidR="000C559B" w:rsidRPr="0065769D" w:rsidRDefault="000C559B" w:rsidP="000C559B"/>
    <w:p w14:paraId="3F8C1CB9" w14:textId="77777777" w:rsidR="000C559B" w:rsidRPr="0065769D" w:rsidRDefault="000C559B" w:rsidP="000C559B"/>
    <w:p w14:paraId="7D36BCA5" w14:textId="77777777" w:rsidR="000C559B" w:rsidRPr="0065769D" w:rsidRDefault="000C559B" w:rsidP="000C559B">
      <w:r>
        <w:t>SP</w:t>
      </w:r>
      <w:r w:rsidRPr="0065769D">
        <w:t>.</w:t>
      </w:r>
      <w:r>
        <w:t>248</w:t>
      </w:r>
      <w:r w:rsidRPr="0065769D">
        <w:t xml:space="preserve"> </w:t>
      </w:r>
      <w:r>
        <w:t>The NEET Experience</w:t>
      </w:r>
    </w:p>
    <w:p w14:paraId="37F0052C" w14:textId="77777777" w:rsidR="000C559B" w:rsidRPr="0065769D" w:rsidRDefault="000C559B" w:rsidP="000C559B">
      <w:pPr>
        <w:rPr>
          <w:sz w:val="20"/>
        </w:rPr>
      </w:pPr>
      <w:r>
        <w:rPr>
          <w:sz w:val="20"/>
        </w:rPr>
        <w:t>Fall</w:t>
      </w:r>
      <w:r w:rsidRPr="0065769D">
        <w:rPr>
          <w:sz w:val="20"/>
        </w:rPr>
        <w:t xml:space="preserve"> 20</w:t>
      </w:r>
      <w:r>
        <w:rPr>
          <w:sz w:val="20"/>
        </w:rPr>
        <w:t>25</w:t>
      </w:r>
    </w:p>
    <w:p w14:paraId="0E032CCC" w14:textId="77777777" w:rsidR="000C559B" w:rsidRPr="0065769D" w:rsidRDefault="000C559B" w:rsidP="000C559B">
      <w:pPr>
        <w:rPr>
          <w:sz w:val="20"/>
        </w:rPr>
      </w:pPr>
    </w:p>
    <w:p w14:paraId="2ADA5059" w14:textId="77777777" w:rsidR="000C559B" w:rsidRPr="0065769D" w:rsidRDefault="000C559B" w:rsidP="000C559B">
      <w:pPr>
        <w:rPr>
          <w:sz w:val="20"/>
        </w:rPr>
      </w:pPr>
    </w:p>
    <w:p w14:paraId="14492FB1" w14:textId="77777777" w:rsidR="000C559B" w:rsidRPr="0065769D" w:rsidRDefault="000C559B" w:rsidP="000C559B">
      <w:pPr>
        <w:rPr>
          <w:sz w:val="20"/>
        </w:rPr>
      </w:pPr>
    </w:p>
    <w:p w14:paraId="56B7461B" w14:textId="77777777" w:rsidR="000C559B" w:rsidRPr="0065769D" w:rsidRDefault="000C559B" w:rsidP="000C559B">
      <w:pPr>
        <w:rPr>
          <w:sz w:val="20"/>
        </w:rPr>
      </w:pPr>
      <w:r w:rsidRPr="0065769D">
        <w:rPr>
          <w:sz w:val="20"/>
        </w:rPr>
        <w:t xml:space="preserve">For information about citing these materials or our Terms of Use, visit: </w:t>
      </w:r>
      <w:hyperlink r:id="rId13" w:history="1">
        <w:r w:rsidRPr="006F3AD2">
          <w:rPr>
            <w:rStyle w:val="Hyperlink"/>
            <w:sz w:val="20"/>
          </w:rPr>
          <w:t>https://ocw.mit.edu/terms</w:t>
        </w:r>
      </w:hyperlink>
      <w:r w:rsidRPr="0065769D">
        <w:rPr>
          <w:sz w:val="20"/>
        </w:rPr>
        <w:t xml:space="preserve">. </w:t>
      </w:r>
    </w:p>
    <w:p w14:paraId="50096B79" w14:textId="77777777" w:rsidR="000C559B" w:rsidRPr="003978CD" w:rsidRDefault="000C559B" w:rsidP="000C559B">
      <w:pPr>
        <w:rPr>
          <w:b/>
          <w:sz w:val="20"/>
        </w:rPr>
      </w:pPr>
    </w:p>
    <w:p w14:paraId="662F8F2B" w14:textId="77777777" w:rsidR="000C559B" w:rsidRDefault="000C559B" w:rsidP="000C559B">
      <w:pPr>
        <w:widowControl w:val="0"/>
        <w:pBdr>
          <w:top w:val="nil"/>
          <w:left w:val="nil"/>
          <w:bottom w:val="nil"/>
          <w:right w:val="nil"/>
          <w:between w:val="nil"/>
        </w:pBdr>
        <w:ind w:right="222"/>
        <w:rPr>
          <w:color w:val="222222"/>
          <w:sz w:val="24"/>
          <w:szCs w:val="24"/>
        </w:rPr>
      </w:pPr>
    </w:p>
    <w:sectPr w:rsidR="000C559B">
      <w:headerReference w:type="default" r:id="rId14"/>
      <w:footerReference w:type="even" r:id="rId15"/>
      <w:footerReference w:type="default" r:id="rId16"/>
      <w:pgSz w:w="12240" w:h="15840"/>
      <w:pgMar w:top="1425" w:right="1378" w:bottom="802" w:left="144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9527" w14:textId="77777777" w:rsidR="00AE571A" w:rsidRDefault="00AE571A">
      <w:pPr>
        <w:spacing w:line="240" w:lineRule="auto"/>
      </w:pPr>
      <w:r>
        <w:separator/>
      </w:r>
    </w:p>
  </w:endnote>
  <w:endnote w:type="continuationSeparator" w:id="0">
    <w:p w14:paraId="517A2AE7" w14:textId="77777777" w:rsidR="00AE571A" w:rsidRDefault="00AE5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9461254"/>
      <w:docPartObj>
        <w:docPartGallery w:val="Page Numbers (Bottom of Page)"/>
        <w:docPartUnique/>
      </w:docPartObj>
    </w:sdtPr>
    <w:sdtContent>
      <w:p w14:paraId="674CB3C6" w14:textId="175D3252" w:rsidR="00645B62" w:rsidRDefault="00645B62" w:rsidP="00B372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67EF1C" w14:textId="77777777" w:rsidR="00645B62" w:rsidRDefault="00645B62" w:rsidP="00645B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021822"/>
      <w:docPartObj>
        <w:docPartGallery w:val="Page Numbers (Bottom of Page)"/>
        <w:docPartUnique/>
      </w:docPartObj>
    </w:sdtPr>
    <w:sdtContent>
      <w:p w14:paraId="5CCDE17C" w14:textId="6B0DCDFA" w:rsidR="00645B62" w:rsidRDefault="00645B62" w:rsidP="00B372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761D8D" w14:textId="019218CB" w:rsidR="00A249BD" w:rsidRDefault="00A249BD" w:rsidP="00645B62">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020D" w14:textId="77777777" w:rsidR="00AE571A" w:rsidRDefault="00AE571A">
      <w:pPr>
        <w:spacing w:line="240" w:lineRule="auto"/>
      </w:pPr>
      <w:r>
        <w:separator/>
      </w:r>
    </w:p>
  </w:footnote>
  <w:footnote w:type="continuationSeparator" w:id="0">
    <w:p w14:paraId="1889C436" w14:textId="77777777" w:rsidR="00AE571A" w:rsidRDefault="00AE571A">
      <w:pPr>
        <w:spacing w:line="240" w:lineRule="auto"/>
      </w:pPr>
      <w:r>
        <w:continuationSeparator/>
      </w:r>
    </w:p>
  </w:footnote>
  <w:footnote w:id="1">
    <w:p w14:paraId="3AC86BBA" w14:textId="77777777" w:rsidR="00A249BD" w:rsidRDefault="00000000">
      <w:pPr>
        <w:spacing w:line="240" w:lineRule="auto"/>
        <w:rPr>
          <w:sz w:val="20"/>
          <w:szCs w:val="20"/>
        </w:rPr>
      </w:pPr>
      <w:r>
        <w:rPr>
          <w:vertAlign w:val="superscript"/>
        </w:rPr>
        <w:footnoteRef/>
      </w:r>
      <w:r>
        <w:rPr>
          <w:sz w:val="20"/>
          <w:szCs w:val="20"/>
        </w:rPr>
        <w:t xml:space="preserve"> </w:t>
      </w:r>
      <w:hyperlink r:id="rId1">
        <w:r w:rsidR="00A249BD">
          <w:rPr>
            <w:color w:val="1155CC"/>
            <w:sz w:val="20"/>
            <w:szCs w:val="20"/>
            <w:u w:val="single"/>
          </w:rPr>
          <w:t>https://scratch.mit.edu/</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FF4" w14:textId="77777777" w:rsidR="00A249BD" w:rsidRDefault="00A249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14E"/>
    <w:multiLevelType w:val="multilevel"/>
    <w:tmpl w:val="899A40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94E4723"/>
    <w:multiLevelType w:val="multilevel"/>
    <w:tmpl w:val="B838BF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52655132">
    <w:abstractNumId w:val="0"/>
  </w:num>
  <w:num w:numId="2" w16cid:durableId="902062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9BD"/>
    <w:rsid w:val="000C559B"/>
    <w:rsid w:val="005E36C0"/>
    <w:rsid w:val="00645B62"/>
    <w:rsid w:val="00A249BD"/>
    <w:rsid w:val="00AB5F27"/>
    <w:rsid w:val="00AE5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A506C1"/>
  <w15:docId w15:val="{EC0EF949-DC5F-694A-9A25-6F7C2F23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rsid w:val="000C559B"/>
    <w:rPr>
      <w:color w:val="0000FF"/>
      <w:u w:val="single"/>
    </w:rPr>
  </w:style>
  <w:style w:type="paragraph" w:styleId="Footer">
    <w:name w:val="footer"/>
    <w:basedOn w:val="Normal"/>
    <w:link w:val="FooterChar"/>
    <w:uiPriority w:val="99"/>
    <w:unhideWhenUsed/>
    <w:rsid w:val="00645B62"/>
    <w:pPr>
      <w:tabs>
        <w:tab w:val="center" w:pos="4680"/>
        <w:tab w:val="right" w:pos="9360"/>
      </w:tabs>
      <w:spacing w:line="240" w:lineRule="auto"/>
    </w:pPr>
  </w:style>
  <w:style w:type="character" w:customStyle="1" w:styleId="FooterChar">
    <w:name w:val="Footer Char"/>
    <w:basedOn w:val="DefaultParagraphFont"/>
    <w:link w:val="Footer"/>
    <w:uiPriority w:val="99"/>
    <w:rsid w:val="00645B62"/>
  </w:style>
  <w:style w:type="character" w:styleId="PageNumber">
    <w:name w:val="page number"/>
    <w:basedOn w:val="DefaultParagraphFont"/>
    <w:uiPriority w:val="99"/>
    <w:semiHidden/>
    <w:unhideWhenUsed/>
    <w:rsid w:val="0064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cw.mit.edu/ter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w.mit.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cratch.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xfz88rXwz3SoRdwLY4EcgW6Tw==">CgMxLjA4AHIhMVRZbHJjSDFtUnBOY0dEUkxGa3h1YlVUT0ZwdU9vNlRU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508</Words>
  <Characters>3137</Characters>
  <Application>Microsoft Office Word</Application>
  <DocSecurity>0</DocSecurity>
  <Lines>78</Lines>
  <Paragraphs>23</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Sharon Lin</cp:lastModifiedBy>
  <cp:revision>3</cp:revision>
  <dcterms:created xsi:type="dcterms:W3CDTF">2026-06-09T21:33:00Z</dcterms:created>
  <dcterms:modified xsi:type="dcterms:W3CDTF">2026-06-09T22:54:00Z</dcterms:modified>
</cp:coreProperties>
</file>